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53D0737F" w:rsidR="00963C1E" w:rsidRPr="00846117" w:rsidRDefault="00EF6107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EF6107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SOLICITUD DE SUSTITUCIÓN DEL PERSONAL CREATIVO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A630326" w14:textId="77777777" w:rsidR="00EF6107" w:rsidRPr="00EF6107" w:rsidRDefault="00EF6107" w:rsidP="00EF6107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EF6107">
        <w:rPr>
          <w:rFonts w:ascii="Montserrat" w:eastAsia="Quattrocento Sans" w:hAnsi="Montserrat" w:cs="Quattrocento Sans"/>
          <w:sz w:val="20"/>
          <w:szCs w:val="20"/>
        </w:rPr>
        <w:t>Para solicitar la autorización de sustitución del personal creativo, se deberá presentar lo siguiente</w:t>
      </w:r>
      <w:r w:rsidRPr="00EF6107">
        <w:rPr>
          <w:rFonts w:ascii="Montserrat" w:eastAsia="Quattrocento Sans" w:hAnsi="Montserrat" w:cs="Quattrocento Sans"/>
          <w:b/>
          <w:sz w:val="20"/>
          <w:szCs w:val="20"/>
        </w:rPr>
        <w:t>:</w:t>
      </w:r>
    </w:p>
    <w:p w14:paraId="637C8246" w14:textId="77777777" w:rsidR="00EF6107" w:rsidRPr="00EF6107" w:rsidRDefault="00EF6107" w:rsidP="00EF6107">
      <w:pPr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6BBB762" w14:textId="77777777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el caso de proyectos autorizados para producción, se deberá presentar un escrito libre en el que se expongan los motivos de la sustitución del personal creativo de dirección, dirección de fotografía y dirección de arte.</w:t>
      </w:r>
    </w:p>
    <w:p w14:paraId="2006D65A" w14:textId="77777777" w:rsid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70CDFBFD" w14:textId="77777777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el caso de proyectos autorizados para postproducción, se deberá presentar un escrito libre en el que se expongan los motivos de la sustitución del personal creativo de edición, diseño sonoro y composición musical.</w:t>
      </w:r>
    </w:p>
    <w:p w14:paraId="74E218DE" w14:textId="77777777" w:rsid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3A9E9D7C" w14:textId="40866B0C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En ambos casos, la sustitución deberá corresponder a profesionales de igual o mayor experiencia que los presentados en la propuesta original, además de respetar la propuesta de inclusión autorizada (directora mujer, directora que pertenezca a una comunidad indígena y directora afromexicana por </w:t>
      </w:r>
      <w:proofErr w:type="spellStart"/>
      <w:r w:rsidRPr="00F3475F">
        <w:rPr>
          <w:rFonts w:ascii="Montserrat" w:eastAsia="Quattrocento Sans" w:hAnsi="Montserrat" w:cs="Quattrocento Sans"/>
          <w:sz w:val="20"/>
          <w:szCs w:val="20"/>
        </w:rPr>
        <w:t>autoadscripción</w:t>
      </w:r>
      <w:proofErr w:type="spellEnd"/>
      <w:r w:rsidR="00F3475F">
        <w:rPr>
          <w:rFonts w:ascii="Montserrat" w:eastAsia="Quattrocento Sans" w:hAnsi="Montserrat" w:cs="Quattrocento Sans"/>
          <w:sz w:val="20"/>
          <w:szCs w:val="20"/>
        </w:rPr>
        <w:t>)</w:t>
      </w:r>
      <w:r w:rsidR="00F3475F" w:rsidRPr="00F3475F">
        <w:rPr>
          <w:rFonts w:ascii="Montserrat" w:eastAsia="Quattrocento Sans" w:hAnsi="Montserrat" w:cs="Quattrocento Sans"/>
          <w:sz w:val="20"/>
          <w:szCs w:val="20"/>
        </w:rPr>
        <w:t>.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</w:t>
      </w:r>
    </w:p>
    <w:p w14:paraId="720C60A8" w14:textId="77777777" w:rsidR="00EF6107" w:rsidRP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5FE4F93A" w14:textId="20429DFC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caso de sustitución de socios y representante legal, se deberá presentar la protocolización del acta constitutiva de la ERPI, identificación oficial y en su caso, poder notarial general para actos de administración o de dominio vigente.</w:t>
      </w:r>
    </w:p>
    <w:p w14:paraId="6E3A0AFF" w14:textId="77777777" w:rsidR="00EF6107" w:rsidRPr="00EF6107" w:rsidRDefault="00EF6107" w:rsidP="00F3475F">
      <w:pPr>
        <w:widowControl w:val="0"/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43C4CC2D" w14:textId="0ADF1F15" w:rsidR="00EF6107" w:rsidRPr="00F3475F" w:rsidRDefault="00EF6107" w:rsidP="00F3475F">
      <w:pPr>
        <w:pStyle w:val="Prrafodelista"/>
        <w:widowControl w:val="0"/>
        <w:numPr>
          <w:ilvl w:val="0"/>
          <w:numId w:val="13"/>
        </w:numPr>
        <w:tabs>
          <w:tab w:val="left" w:pos="462"/>
        </w:tabs>
        <w:ind w:left="284" w:right="49" w:hanging="284"/>
        <w:rPr>
          <w:rFonts w:ascii="Montserrat" w:eastAsia="Quattrocento Sans" w:hAnsi="Montserrat" w:cs="Quattrocento Sans"/>
          <w:sz w:val="20"/>
          <w:szCs w:val="20"/>
        </w:rPr>
      </w:pPr>
      <w:r w:rsidRPr="00F3475F">
        <w:rPr>
          <w:rFonts w:ascii="Montserrat" w:eastAsia="Quattrocento Sans" w:hAnsi="Montserrat" w:cs="Quattrocento Sans"/>
          <w:sz w:val="20"/>
          <w:szCs w:val="20"/>
        </w:rPr>
        <w:t>En el caso del productor responsable</w:t>
      </w:r>
      <w:r w:rsidR="0053038C">
        <w:rPr>
          <w:rFonts w:ascii="Montserrat" w:eastAsia="Quattrocento Sans" w:hAnsi="Montserrat" w:cs="Quattrocento Sans"/>
          <w:sz w:val="20"/>
          <w:szCs w:val="20"/>
        </w:rPr>
        <w:t>,</w:t>
      </w:r>
      <w:r w:rsidRPr="00F3475F">
        <w:rPr>
          <w:rFonts w:ascii="Montserrat" w:eastAsia="Quattrocento Sans" w:hAnsi="Montserrat" w:cs="Quattrocento Sans"/>
          <w:sz w:val="20"/>
          <w:szCs w:val="20"/>
        </w:rPr>
        <w:t xml:space="preserve"> no se podrá sustituir. En el caso del guionista, sólo se podrán incluir a otro, pero no sustituir.</w:t>
      </w:r>
    </w:p>
    <w:p w14:paraId="6FD9B7C8" w14:textId="77777777" w:rsidR="00EF6107" w:rsidRPr="00EF6107" w:rsidRDefault="00EF6107" w:rsidP="00F3475F">
      <w:pPr>
        <w:ind w:left="284" w:hanging="284"/>
        <w:rPr>
          <w:rFonts w:ascii="Montserrat" w:eastAsia="Quattrocento Sans" w:hAnsi="Montserrat" w:cs="Quattrocento Sans"/>
          <w:sz w:val="20"/>
          <w:szCs w:val="20"/>
        </w:rPr>
      </w:pPr>
    </w:p>
    <w:p w14:paraId="0E6C60E8" w14:textId="77777777" w:rsidR="00EF6107" w:rsidRPr="0053038C" w:rsidRDefault="00EF6107" w:rsidP="00F3475F">
      <w:pPr>
        <w:pStyle w:val="Prrafodelista"/>
        <w:numPr>
          <w:ilvl w:val="0"/>
          <w:numId w:val="13"/>
        </w:numPr>
        <w:ind w:left="284" w:hanging="284"/>
        <w:rPr>
          <w:rFonts w:ascii="Montserrat" w:eastAsia="Quattrocento Sans" w:hAnsi="Montserrat" w:cs="Quattrocento Sans"/>
          <w:sz w:val="20"/>
          <w:szCs w:val="20"/>
        </w:rPr>
      </w:pPr>
      <w:bookmarkStart w:id="0" w:name="_heading=h.gjdgxs" w:colFirst="0" w:colLast="0"/>
      <w:bookmarkEnd w:id="0"/>
      <w:r w:rsidRPr="00F3475F">
        <w:rPr>
          <w:rFonts w:ascii="Montserrat" w:eastAsia="Quattrocento Sans" w:hAnsi="Montserrat" w:cs="Quattrocento Sans"/>
          <w:sz w:val="20"/>
          <w:szCs w:val="20"/>
        </w:rPr>
        <w:t>Además, se deberá atender lo solicitado en e</w:t>
      </w:r>
      <w:r w:rsidRPr="0053038C">
        <w:rPr>
          <w:rFonts w:ascii="Montserrat" w:eastAsia="Quattrocento Sans" w:hAnsi="Montserrat" w:cs="Quattrocento Sans"/>
          <w:sz w:val="20"/>
          <w:szCs w:val="20"/>
        </w:rPr>
        <w:t xml:space="preserve">l Capítulo II. Documentos para EFICINE-Producción, Sección I. Para la evaluación de los proyectos de inversión en la producción, apartado </w:t>
      </w:r>
      <w:sdt>
        <w:sdtPr>
          <w:tag w:val="goog_rdk_0"/>
          <w:id w:val="1986895045"/>
        </w:sdtPr>
        <w:sdtContent>
          <w:r w:rsidRPr="0053038C">
            <w:rPr>
              <w:rFonts w:ascii="Montserrat" w:eastAsia="Quattrocento Sans" w:hAnsi="Montserrat" w:cs="Quattrocento Sans"/>
              <w:sz w:val="20"/>
              <w:szCs w:val="20"/>
            </w:rPr>
            <w:t xml:space="preserve">B, numerales </w:t>
          </w:r>
        </w:sdtContent>
      </w:sdt>
      <w:sdt>
        <w:sdtPr>
          <w:tag w:val="goog_rdk_1"/>
          <w:id w:val="-1863578630"/>
        </w:sdtPr>
        <w:sdtContent>
          <w:r w:rsidRPr="0053038C">
            <w:rPr>
              <w:rFonts w:ascii="Montserrat" w:eastAsia="Quattrocento Sans" w:hAnsi="Montserrat" w:cs="Quattrocento Sans"/>
              <w:sz w:val="20"/>
              <w:szCs w:val="20"/>
            </w:rPr>
            <w:t>1</w:t>
          </w:r>
        </w:sdtContent>
      </w:sdt>
      <w:sdt>
        <w:sdtPr>
          <w:tag w:val="goog_rdk_2"/>
          <w:id w:val="-1131853523"/>
        </w:sdtPr>
        <w:sdtContent>
          <w:r w:rsidRPr="0053038C">
            <w:rPr>
              <w:rFonts w:ascii="Montserrat" w:eastAsia="Quattrocento Sans" w:hAnsi="Montserrat" w:cs="Quattrocento Sans"/>
              <w:sz w:val="20"/>
              <w:szCs w:val="20"/>
            </w:rPr>
            <w:t>, 2 y 3</w:t>
          </w:r>
        </w:sdtContent>
      </w:sdt>
      <w:r w:rsidRPr="0053038C">
        <w:rPr>
          <w:rFonts w:ascii="Montserrat" w:eastAsia="Quattrocento Sans" w:hAnsi="Montserrat" w:cs="Quattrocento Sans"/>
          <w:sz w:val="20"/>
          <w:szCs w:val="20"/>
        </w:rPr>
        <w:t xml:space="preserve">  y Sección II. Documentos de los proyectos de inversión en la posproducción, apartado B, numerales 1, 2 y 3 de los Requisitos generales de las empresas responsables para solicitar el EFICINE.</w:t>
      </w:r>
    </w:p>
    <w:p w14:paraId="36A9CB35" w14:textId="77777777" w:rsidR="00426554" w:rsidRPr="00EF6107" w:rsidRDefault="00426554" w:rsidP="00426554">
      <w:pPr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A04A14">
        <w:tc>
          <w:tcPr>
            <w:tcW w:w="13320" w:type="dxa"/>
            <w:vAlign w:val="center"/>
          </w:tcPr>
          <w:p w14:paraId="2EA838A3" w14:textId="77777777" w:rsidR="00E66985" w:rsidRPr="00EF6107" w:rsidRDefault="00E66985" w:rsidP="00EF6107">
            <w:pPr>
              <w:ind w:left="306" w:right="316"/>
              <w:contextualSpacing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bookmarkStart w:id="1" w:name="_Hlk152611012"/>
          </w:p>
          <w:p w14:paraId="1AA6D83C" w14:textId="77777777" w:rsidR="00E66985" w:rsidRPr="00EF6107" w:rsidRDefault="00E66985" w:rsidP="00EF6107">
            <w:pPr>
              <w:ind w:left="306" w:right="316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1AB42EE6" w14:textId="2460224D" w:rsidR="00E66985" w:rsidRPr="00E66985" w:rsidRDefault="00EF6107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ESCRITO LIBRE</w:t>
            </w:r>
          </w:p>
          <w:bookmarkEnd w:id="1"/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70BEFBC7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2F102B8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62B9F9E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FF6C41E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3827"/>
        <w:gridCol w:w="5103"/>
      </w:tblGrid>
      <w:tr w:rsidR="00F3475F" w:rsidRPr="001406A9" w14:paraId="1E1CDFD0" w14:textId="0A400AAB" w:rsidTr="00A04A14"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289E4FDB" w14:textId="77777777" w:rsidR="00F3475F" w:rsidRDefault="00F3475F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430BDA85" w14:textId="512C3948" w:rsidR="00F3475F" w:rsidRPr="00EF6107" w:rsidRDefault="00F3475F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Nombre del personal autorizado</w:t>
            </w:r>
          </w:p>
          <w:p w14:paraId="4A00DCA1" w14:textId="77777777" w:rsidR="00F3475F" w:rsidRPr="00EF6107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14:paraId="758F396D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62D53467" w14:textId="5C6A5016" w:rsidR="00F3475F" w:rsidRPr="00EF6107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5E22ED03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  <w:p w14:paraId="55E60196" w14:textId="129AF7D9" w:rsidR="00F3475F" w:rsidRPr="00EF6107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Nombre </w:t>
            </w:r>
            <w:r w:rsidRPr="009931A8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del</w:t>
            </w: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 nuevo</w:t>
            </w:r>
            <w:r w:rsidRPr="009931A8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 xml:space="preserve"> personal</w:t>
            </w:r>
          </w:p>
        </w:tc>
      </w:tr>
      <w:tr w:rsidR="00F3475F" w:rsidRPr="001406A9" w14:paraId="1D9AA803" w14:textId="77777777" w:rsidTr="00A04A14">
        <w:tc>
          <w:tcPr>
            <w:tcW w:w="4390" w:type="dxa"/>
            <w:vAlign w:val="center"/>
          </w:tcPr>
          <w:p w14:paraId="545CEB78" w14:textId="77777777" w:rsidR="00F3475F" w:rsidRDefault="00F3475F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3DE1DF2" w14:textId="77777777" w:rsidR="00EF5AC8" w:rsidRDefault="00EF5AC8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75E759C" w14:textId="77777777" w:rsidR="00EF5AC8" w:rsidRPr="00F3475F" w:rsidRDefault="00EF5AC8" w:rsidP="00F3475F">
            <w:pPr>
              <w:ind w:right="316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DD2E5C4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EC59966" w14:textId="77777777" w:rsidR="00F3475F" w:rsidRDefault="00F3475F" w:rsidP="00F3475F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</w:tbl>
    <w:p w14:paraId="38169388" w14:textId="77777777" w:rsidR="00541A01" w:rsidRDefault="00541A01" w:rsidP="00F3475F">
      <w:pPr>
        <w:jc w:val="center"/>
        <w:rPr>
          <w:rFonts w:ascii="Montserrat" w:hAnsi="Montserrat" w:cs="Segoe UI Light"/>
          <w:sz w:val="16"/>
          <w:szCs w:val="16"/>
        </w:rPr>
      </w:pPr>
    </w:p>
    <w:p w14:paraId="4273A75E" w14:textId="77777777" w:rsidR="00541A01" w:rsidRDefault="00541A01" w:rsidP="00F3475F">
      <w:pPr>
        <w:jc w:val="center"/>
        <w:rPr>
          <w:rFonts w:ascii="Montserrat" w:hAnsi="Montserrat" w:cs="Segoe UI Light"/>
          <w:sz w:val="16"/>
          <w:szCs w:val="16"/>
        </w:rPr>
      </w:pPr>
    </w:p>
    <w:p w14:paraId="62112F4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789202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E8F7245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1CBD41C6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 la producción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p w14:paraId="423EE1FF" w14:textId="77777777" w:rsidR="00B77FFA" w:rsidRPr="0040488B" w:rsidRDefault="00B77FFA" w:rsidP="00B77FFA">
      <w:pPr>
        <w:jc w:val="left"/>
        <w:rPr>
          <w:rFonts w:ascii="Montserrat" w:eastAsia="Quattrocento Sans" w:hAnsi="Montserrat" w:cs="Quattrocento Sans"/>
          <w:bCs/>
        </w:rPr>
      </w:pPr>
    </w:p>
    <w:p w14:paraId="0170C96F" w14:textId="77777777" w:rsidR="00B77FFA" w:rsidRDefault="00B77FFA" w:rsidP="00B77FF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BA712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A41033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5EE4800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2A582C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490F31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A389DA8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5EAA58C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381090A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F268F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4EFADD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25477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CE1EC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19C6EF92" w14:textId="77777777" w:rsidR="0053038C" w:rsidRPr="005C495F" w:rsidRDefault="0053038C" w:rsidP="0053038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p w14:paraId="0A0734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sectPr w:rsidR="00B77FFA" w:rsidSect="00923689">
      <w:headerReference w:type="default" r:id="rId8"/>
      <w:footerReference w:type="default" r:id="rId9"/>
      <w:pgSz w:w="15840" w:h="12240" w:orient="landscape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DBE58" w14:textId="77777777" w:rsidR="00C23B44" w:rsidRDefault="00C23B44">
      <w:r>
        <w:separator/>
      </w:r>
    </w:p>
  </w:endnote>
  <w:endnote w:type="continuationSeparator" w:id="0">
    <w:p w14:paraId="2E115438" w14:textId="77777777" w:rsidR="00C23B44" w:rsidRDefault="00C2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23445" w14:textId="77777777" w:rsidR="00C23B44" w:rsidRDefault="00C23B44">
      <w:r>
        <w:separator/>
      </w:r>
    </w:p>
  </w:footnote>
  <w:footnote w:type="continuationSeparator" w:id="0">
    <w:p w14:paraId="3AED735C" w14:textId="77777777" w:rsidR="00C23B44" w:rsidRDefault="00C23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682FBFD4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A862BF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4B51B2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5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60010"/>
    <w:multiLevelType w:val="hybridMultilevel"/>
    <w:tmpl w:val="126AE8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70068903">
    <w:abstractNumId w:val="5"/>
  </w:num>
  <w:num w:numId="2" w16cid:durableId="1481574268">
    <w:abstractNumId w:val="3"/>
  </w:num>
  <w:num w:numId="3" w16cid:durableId="738209735">
    <w:abstractNumId w:val="7"/>
  </w:num>
  <w:num w:numId="4" w16cid:durableId="132334356">
    <w:abstractNumId w:val="1"/>
  </w:num>
  <w:num w:numId="5" w16cid:durableId="618223114">
    <w:abstractNumId w:val="10"/>
  </w:num>
  <w:num w:numId="6" w16cid:durableId="290598487">
    <w:abstractNumId w:val="11"/>
  </w:num>
  <w:num w:numId="7" w16cid:durableId="1321734959">
    <w:abstractNumId w:val="6"/>
  </w:num>
  <w:num w:numId="8" w16cid:durableId="640160368">
    <w:abstractNumId w:val="8"/>
  </w:num>
  <w:num w:numId="9" w16cid:durableId="1860388753">
    <w:abstractNumId w:val="0"/>
  </w:num>
  <w:num w:numId="10" w16cid:durableId="1578127962">
    <w:abstractNumId w:val="4"/>
  </w:num>
  <w:num w:numId="11" w16cid:durableId="755519585">
    <w:abstractNumId w:val="9"/>
  </w:num>
  <w:num w:numId="12" w16cid:durableId="1495218055">
    <w:abstractNumId w:val="12"/>
  </w:num>
  <w:num w:numId="13" w16cid:durableId="2008245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1279C9"/>
    <w:rsid w:val="001406A9"/>
    <w:rsid w:val="001E24BF"/>
    <w:rsid w:val="00203377"/>
    <w:rsid w:val="00221CC0"/>
    <w:rsid w:val="00231FA9"/>
    <w:rsid w:val="00237330"/>
    <w:rsid w:val="002909F1"/>
    <w:rsid w:val="002A6124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823AC"/>
    <w:rsid w:val="00483EB2"/>
    <w:rsid w:val="004A7A8C"/>
    <w:rsid w:val="004B51B2"/>
    <w:rsid w:val="004D6E23"/>
    <w:rsid w:val="0053038C"/>
    <w:rsid w:val="00541A01"/>
    <w:rsid w:val="005B297A"/>
    <w:rsid w:val="005B7683"/>
    <w:rsid w:val="005C495F"/>
    <w:rsid w:val="006270D2"/>
    <w:rsid w:val="006329DB"/>
    <w:rsid w:val="006B1AEA"/>
    <w:rsid w:val="006B241C"/>
    <w:rsid w:val="006C3E25"/>
    <w:rsid w:val="006D30D0"/>
    <w:rsid w:val="006E78AC"/>
    <w:rsid w:val="006F6766"/>
    <w:rsid w:val="007352F9"/>
    <w:rsid w:val="0077328C"/>
    <w:rsid w:val="00794953"/>
    <w:rsid w:val="007E71EC"/>
    <w:rsid w:val="0081068D"/>
    <w:rsid w:val="00832964"/>
    <w:rsid w:val="00880703"/>
    <w:rsid w:val="008D7398"/>
    <w:rsid w:val="008F5ED3"/>
    <w:rsid w:val="009108AE"/>
    <w:rsid w:val="00923689"/>
    <w:rsid w:val="00963C1E"/>
    <w:rsid w:val="00997D70"/>
    <w:rsid w:val="00A04A14"/>
    <w:rsid w:val="00A50F76"/>
    <w:rsid w:val="00A63C33"/>
    <w:rsid w:val="00A862BF"/>
    <w:rsid w:val="00A86A96"/>
    <w:rsid w:val="00AB1599"/>
    <w:rsid w:val="00AB2A3A"/>
    <w:rsid w:val="00B008C3"/>
    <w:rsid w:val="00B310E5"/>
    <w:rsid w:val="00B61803"/>
    <w:rsid w:val="00B62AA2"/>
    <w:rsid w:val="00B77FFA"/>
    <w:rsid w:val="00BB7A0C"/>
    <w:rsid w:val="00BC0115"/>
    <w:rsid w:val="00BE2F66"/>
    <w:rsid w:val="00BE5305"/>
    <w:rsid w:val="00BF0083"/>
    <w:rsid w:val="00C2306F"/>
    <w:rsid w:val="00C23B44"/>
    <w:rsid w:val="00C9176E"/>
    <w:rsid w:val="00D147CC"/>
    <w:rsid w:val="00D20A62"/>
    <w:rsid w:val="00D22DC9"/>
    <w:rsid w:val="00D45AD0"/>
    <w:rsid w:val="00D57AFD"/>
    <w:rsid w:val="00DA3376"/>
    <w:rsid w:val="00DA7716"/>
    <w:rsid w:val="00DC7E0B"/>
    <w:rsid w:val="00E02EC5"/>
    <w:rsid w:val="00E24A78"/>
    <w:rsid w:val="00E3327A"/>
    <w:rsid w:val="00E55208"/>
    <w:rsid w:val="00E66985"/>
    <w:rsid w:val="00E66ADF"/>
    <w:rsid w:val="00E73F34"/>
    <w:rsid w:val="00EB18F5"/>
    <w:rsid w:val="00EF0F1E"/>
    <w:rsid w:val="00EF5AC8"/>
    <w:rsid w:val="00EF6107"/>
    <w:rsid w:val="00EF73FC"/>
    <w:rsid w:val="00F06ACC"/>
    <w:rsid w:val="00F12200"/>
    <w:rsid w:val="00F2106E"/>
    <w:rsid w:val="00F3475F"/>
    <w:rsid w:val="00F37C78"/>
    <w:rsid w:val="00F43C5D"/>
    <w:rsid w:val="00F569B2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18</cp:revision>
  <dcterms:created xsi:type="dcterms:W3CDTF">2023-11-27T02:49:00Z</dcterms:created>
  <dcterms:modified xsi:type="dcterms:W3CDTF">2024-12-26T06:01:00Z</dcterms:modified>
</cp:coreProperties>
</file>